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F4508" w14:textId="77777777" w:rsidR="008407B8" w:rsidRDefault="008407B8" w:rsidP="00F27533">
      <w:pPr>
        <w:spacing w:line="276" w:lineRule="auto"/>
        <w:jc w:val="both"/>
        <w:rPr>
          <w:rFonts w:ascii="Palatino Linotype" w:hAnsi="Palatino Linotype" w:cs="Palatino Linotype"/>
          <w:lang w:val="el-GR"/>
        </w:rPr>
      </w:pPr>
      <w:bookmarkStart w:id="0" w:name="_GoBack"/>
      <w:bookmarkEnd w:id="0"/>
    </w:p>
    <w:p w14:paraId="1C8E98F2" w14:textId="0A486CB6" w:rsidR="00F27533" w:rsidRDefault="00F27533" w:rsidP="00F27533">
      <w:pPr>
        <w:spacing w:line="276" w:lineRule="auto"/>
        <w:jc w:val="both"/>
        <w:rPr>
          <w:rFonts w:ascii="Palatino Linotype" w:hAnsi="Palatino Linotype" w:cs="Palatino Linotype"/>
          <w:b/>
          <w:lang w:val="el-GR"/>
        </w:rPr>
      </w:pPr>
      <w:r>
        <w:rPr>
          <w:rFonts w:ascii="Palatino Linotype" w:hAnsi="Palatino Linotype" w:cs="Palatino Linotype"/>
          <w:b/>
          <w:lang w:val="el-GR"/>
        </w:rPr>
        <w:t xml:space="preserve">Χαιρετισμός Υπουργού Πολιτισμού και Αθλητισμού Δρος Λίνας Μενδώνη στην έναρξη του Διεθνούς Συνεδρίου της </w:t>
      </w:r>
      <w:r>
        <w:rPr>
          <w:rFonts w:ascii="Palatino Linotype" w:hAnsi="Palatino Linotype" w:cs="Palatino Linotype"/>
          <w:b/>
        </w:rPr>
        <w:t>UNESCO</w:t>
      </w:r>
      <w:r>
        <w:rPr>
          <w:rFonts w:ascii="Palatino Linotype" w:hAnsi="Palatino Linotype" w:cs="Palatino Linotype"/>
          <w:b/>
          <w:lang w:val="el-GR"/>
        </w:rPr>
        <w:t xml:space="preserve"> με τίτλο «Next 50: The Future of World Heritage in Challenging Times. </w:t>
      </w:r>
      <w:r>
        <w:rPr>
          <w:rFonts w:ascii="Palatino Linotype" w:hAnsi="Palatino Linotype" w:cs="Palatino Linotype"/>
          <w:b/>
        </w:rPr>
        <w:t>Enhancing</w:t>
      </w:r>
      <w:r>
        <w:rPr>
          <w:rFonts w:ascii="Palatino Linotype" w:hAnsi="Palatino Linotype" w:cs="Palatino Linotype"/>
          <w:b/>
          <w:lang w:val="el-GR"/>
        </w:rPr>
        <w:t xml:space="preserve"> </w:t>
      </w:r>
      <w:r>
        <w:rPr>
          <w:rFonts w:ascii="Palatino Linotype" w:hAnsi="Palatino Linotype" w:cs="Palatino Linotype"/>
          <w:b/>
        </w:rPr>
        <w:t>Resilience</w:t>
      </w:r>
      <w:r>
        <w:rPr>
          <w:rFonts w:ascii="Palatino Linotype" w:hAnsi="Palatino Linotype" w:cs="Palatino Linotype"/>
          <w:b/>
          <w:lang w:val="el-GR"/>
        </w:rPr>
        <w:t xml:space="preserve"> </w:t>
      </w:r>
      <w:r>
        <w:rPr>
          <w:rFonts w:ascii="Palatino Linotype" w:hAnsi="Palatino Linotype" w:cs="Palatino Linotype"/>
          <w:b/>
        </w:rPr>
        <w:t>and</w:t>
      </w:r>
      <w:r>
        <w:rPr>
          <w:rFonts w:ascii="Palatino Linotype" w:hAnsi="Palatino Linotype" w:cs="Palatino Linotype"/>
          <w:b/>
          <w:lang w:val="el-GR"/>
        </w:rPr>
        <w:t xml:space="preserve"> </w:t>
      </w:r>
      <w:r>
        <w:rPr>
          <w:rFonts w:ascii="Palatino Linotype" w:hAnsi="Palatino Linotype" w:cs="Palatino Linotype"/>
          <w:b/>
        </w:rPr>
        <w:t>Sustainability</w:t>
      </w:r>
      <w:r>
        <w:rPr>
          <w:rFonts w:ascii="Palatino Linotype" w:hAnsi="Palatino Linotype" w:cs="Palatino Linotype"/>
          <w:b/>
          <w:lang w:val="el-GR"/>
        </w:rPr>
        <w:t>», με αφορμή την επέτειο για τη συμπλήρωση 50 ετών από την υπογραφή της Σύμβασης για την Προστασία της Πολιτιστικής και Φυσικής Κληρονομιάς, Ευρωπαϊκό Πολιτιστικό Κέντρο Δελφών, 17-18.11.2022</w:t>
      </w:r>
    </w:p>
    <w:p w14:paraId="258E4379" w14:textId="77777777" w:rsidR="00F27533" w:rsidRDefault="00F27533" w:rsidP="00F27533">
      <w:pPr>
        <w:spacing w:line="276" w:lineRule="auto"/>
        <w:jc w:val="both"/>
        <w:rPr>
          <w:rFonts w:ascii="Palatino Linotype" w:hAnsi="Palatino Linotype" w:cs="Palatino Linotype"/>
          <w:lang w:val="el-GR"/>
        </w:rPr>
      </w:pPr>
    </w:p>
    <w:p w14:paraId="5DBF3E57" w14:textId="77777777" w:rsidR="00F27533" w:rsidRDefault="00F27533" w:rsidP="00F27533">
      <w:pPr>
        <w:spacing w:line="276" w:lineRule="auto"/>
        <w:jc w:val="both"/>
        <w:rPr>
          <w:rFonts w:ascii="Palatino Linotype" w:hAnsi="Palatino Linotype" w:cs="Palatino Linotype"/>
          <w:lang w:val="el-GR"/>
        </w:rPr>
      </w:pPr>
      <w:r w:rsidRPr="00F27533">
        <w:rPr>
          <w:rFonts w:ascii="Palatino Linotype" w:hAnsi="Palatino Linotype" w:cs="Palatino Linotype"/>
          <w:lang w:val="el-GR"/>
        </w:rPr>
        <w:t>Α</w:t>
      </w:r>
      <w:r>
        <w:rPr>
          <w:rFonts w:ascii="Palatino Linotype" w:hAnsi="Palatino Linotype" w:cs="Palatino Linotype"/>
          <w:lang w:val="el-GR"/>
        </w:rPr>
        <w:t xml:space="preserve">ξιότιμε κύριε Πρωθυπουργέ, </w:t>
      </w:r>
    </w:p>
    <w:p w14:paraId="0CC77117" w14:textId="77777777" w:rsidR="00F27533" w:rsidRDefault="00F27533" w:rsidP="00F27533">
      <w:pPr>
        <w:spacing w:line="276" w:lineRule="auto"/>
        <w:jc w:val="both"/>
        <w:rPr>
          <w:rFonts w:ascii="Palatino Linotype" w:hAnsi="Palatino Linotype" w:cs="Palatino Linotype"/>
          <w:lang w:val="el-GR"/>
        </w:rPr>
      </w:pPr>
      <w:r>
        <w:rPr>
          <w:rFonts w:ascii="Palatino Linotype" w:hAnsi="Palatino Linotype" w:cs="Palatino Linotype"/>
          <w:lang w:val="el-GR"/>
        </w:rPr>
        <w:t xml:space="preserve">Αξιότιμη κυρία Γενική Διευθύντρια της UNESCO, </w:t>
      </w:r>
    </w:p>
    <w:p w14:paraId="5A4A3EE5" w14:textId="77777777" w:rsidR="00F27533" w:rsidRPr="00F27533" w:rsidRDefault="00F27533" w:rsidP="00F27533">
      <w:pPr>
        <w:spacing w:line="276" w:lineRule="auto"/>
        <w:jc w:val="both"/>
        <w:rPr>
          <w:rFonts w:ascii="Palatino Linotype" w:hAnsi="Palatino Linotype" w:cs="Palatino Linotype"/>
          <w:lang w:val="el-GR"/>
        </w:rPr>
      </w:pPr>
      <w:r w:rsidRPr="00F27533">
        <w:rPr>
          <w:rFonts w:ascii="Palatino Linotype" w:hAnsi="Palatino Linotype" w:cs="Palatino Linotype"/>
          <w:lang w:val="el-GR"/>
        </w:rPr>
        <w:t>Α</w:t>
      </w:r>
      <w:r>
        <w:rPr>
          <w:rFonts w:ascii="Palatino Linotype" w:hAnsi="Palatino Linotype" w:cs="Palatino Linotype"/>
          <w:lang w:val="el-GR"/>
        </w:rPr>
        <w:t xml:space="preserve">γαπητοί </w:t>
      </w:r>
      <w:r w:rsidRPr="00F27533">
        <w:rPr>
          <w:rFonts w:ascii="Palatino Linotype" w:hAnsi="Palatino Linotype" w:cs="Palatino Linotype"/>
          <w:lang w:val="el-GR"/>
        </w:rPr>
        <w:t>Υπουργοί</w:t>
      </w:r>
    </w:p>
    <w:p w14:paraId="6D5BB23A" w14:textId="77777777" w:rsidR="00F27533" w:rsidRDefault="00F27533" w:rsidP="00F27533">
      <w:pPr>
        <w:spacing w:line="276" w:lineRule="auto"/>
        <w:jc w:val="both"/>
        <w:rPr>
          <w:rFonts w:ascii="Palatino Linotype" w:hAnsi="Palatino Linotype" w:cs="Palatino Linotype"/>
          <w:lang w:val="el-GR"/>
        </w:rPr>
      </w:pPr>
      <w:r w:rsidRPr="00F27533">
        <w:rPr>
          <w:rFonts w:ascii="Palatino Linotype" w:hAnsi="Palatino Linotype" w:cs="Palatino Linotype"/>
          <w:lang w:val="el-GR"/>
        </w:rPr>
        <w:t xml:space="preserve">Αγαπητοί </w:t>
      </w:r>
      <w:r>
        <w:rPr>
          <w:rFonts w:ascii="Palatino Linotype" w:hAnsi="Palatino Linotype" w:cs="Palatino Linotype"/>
          <w:lang w:val="el-GR"/>
        </w:rPr>
        <w:t xml:space="preserve">εκπρόσωποι των θεσμικών οργάνων και των κρατών-μελών της UNESCO, </w:t>
      </w:r>
    </w:p>
    <w:p w14:paraId="71D14F82" w14:textId="77777777" w:rsidR="00F27533" w:rsidRDefault="00F27533" w:rsidP="00F27533">
      <w:pPr>
        <w:spacing w:line="276" w:lineRule="auto"/>
        <w:jc w:val="both"/>
        <w:rPr>
          <w:rFonts w:ascii="Palatino Linotype" w:hAnsi="Palatino Linotype" w:cs="Palatino Linotype"/>
          <w:lang w:val="el-GR"/>
        </w:rPr>
      </w:pPr>
      <w:r w:rsidRPr="00F27533">
        <w:rPr>
          <w:rFonts w:ascii="Palatino Linotype" w:hAnsi="Palatino Linotype" w:cs="Palatino Linotype"/>
          <w:lang w:val="el-GR"/>
        </w:rPr>
        <w:t>Κ</w:t>
      </w:r>
      <w:r>
        <w:rPr>
          <w:rFonts w:ascii="Palatino Linotype" w:hAnsi="Palatino Linotype" w:cs="Palatino Linotype"/>
          <w:lang w:val="el-GR"/>
        </w:rPr>
        <w:t>υρίες και κύριοι,</w:t>
      </w:r>
    </w:p>
    <w:p w14:paraId="05E4128F" w14:textId="77777777" w:rsidR="00F27533" w:rsidRDefault="00F27533" w:rsidP="00F27533">
      <w:pPr>
        <w:spacing w:line="276" w:lineRule="auto"/>
        <w:jc w:val="both"/>
        <w:rPr>
          <w:rFonts w:ascii="Palatino Linotype" w:hAnsi="Palatino Linotype" w:cs="Palatino Linotype"/>
          <w:lang w:val="el-GR"/>
        </w:rPr>
      </w:pPr>
      <w:r>
        <w:rPr>
          <w:rFonts w:ascii="Palatino Linotype" w:hAnsi="Palatino Linotype" w:cs="Palatino Linotype"/>
          <w:lang w:val="el-GR"/>
        </w:rPr>
        <w:t xml:space="preserve">Σας καλοσωρίζουμε στον ιερό χώρο των Δελφών. Σε ένα από τα πλέον εμβληματικά μνημεία της παγκόσμιας πολιτιστικής κληρονομιάς, όπου η Ελλάδα, το Υπουργείο Πολιτισμού της Ελληνικής Δημοκρατίας σε συνεργασία με τη Μόνιμη Αντιπροσωπεία της Ελλάδας στην UNESCO, έχει την τιμή να διοργανώνει την επίσημη κεντρική εκδήλωση της </w:t>
      </w:r>
      <w:r>
        <w:rPr>
          <w:rFonts w:ascii="Palatino Linotype" w:hAnsi="Palatino Linotype" w:cs="Palatino Linotype"/>
        </w:rPr>
        <w:t>UNESCO</w:t>
      </w:r>
      <w:r>
        <w:rPr>
          <w:rFonts w:ascii="Palatino Linotype" w:hAnsi="Palatino Linotype" w:cs="Palatino Linotype"/>
          <w:lang w:val="el-GR"/>
        </w:rPr>
        <w:t xml:space="preserve"> για τον εορτασμό της συμπλήρωσης ακριβώς πενήντα ετών από την κύρωση της Σύμβασης για την Προστασία της Πολιτιστικής και Φυσικής Κληρονομιάς, στο Παρίσι </w:t>
      </w:r>
      <w:r w:rsidRPr="00F27533">
        <w:rPr>
          <w:rFonts w:ascii="Palatino Linotype" w:hAnsi="Palatino Linotype" w:cs="Palatino Linotype"/>
          <w:lang w:val="el-GR"/>
        </w:rPr>
        <w:t>στις 16 Νοεμβρίου του 1</w:t>
      </w:r>
      <w:r>
        <w:rPr>
          <w:rFonts w:ascii="Palatino Linotype" w:hAnsi="Palatino Linotype" w:cs="Palatino Linotype"/>
          <w:lang w:val="el-GR"/>
        </w:rPr>
        <w:t>972.</w:t>
      </w:r>
    </w:p>
    <w:p w14:paraId="19A8B3D2" w14:textId="77777777" w:rsidR="00F27533" w:rsidRDefault="00F27533" w:rsidP="00F27533">
      <w:pPr>
        <w:spacing w:line="276" w:lineRule="auto"/>
        <w:jc w:val="both"/>
        <w:rPr>
          <w:rFonts w:ascii="Palatino Linotype" w:hAnsi="Palatino Linotype" w:cs="Palatino Linotype"/>
          <w:lang w:val="el-GR"/>
        </w:rPr>
      </w:pPr>
      <w:r>
        <w:rPr>
          <w:rFonts w:ascii="Palatino Linotype" w:hAnsi="Palatino Linotype" w:cs="Palatino Linotype"/>
          <w:lang w:val="el-GR"/>
        </w:rPr>
        <w:t xml:space="preserve">Η υιοθέτηση της Σύμβασης αποτέλεσε το επιστέγασμα της διεθνούς κοινής βούλησης και δράσης για θεσμική κατοχύρωση και έμπρακτη διασφάλιση και προαγωγή της προστασίας της παγκόσμιας πολιτιστικής και φυσικής κληρονομιάς. Εκτός από τον σαφή προσδιορισμό και την αποκρυστάλλωση της έννοιας της κοινής παγκόσμιας κληρονομιάς, θεσμοθετήθηκε η συλλογική ευθύνη της ανθρωπότητας για την ενεργό προάσπιση και προστασία της, και συγκροτήθηκαν οι κατάλληλοι διεθνείς μηχανισμοί εποπτείας και παροχής έμπρακτης συνδρομής, μέσω ενός συστήματος αλληλεγγύης και αλληλοβοήθειας. </w:t>
      </w:r>
    </w:p>
    <w:p w14:paraId="780737C8" w14:textId="77777777" w:rsidR="00F27533" w:rsidRDefault="00F27533" w:rsidP="00F27533">
      <w:pPr>
        <w:spacing w:line="276" w:lineRule="auto"/>
        <w:jc w:val="both"/>
        <w:rPr>
          <w:rFonts w:ascii="Palatino Linotype" w:hAnsi="Palatino Linotype" w:cs="Palatino Linotype"/>
          <w:lang w:val="el-GR"/>
        </w:rPr>
      </w:pPr>
      <w:r>
        <w:rPr>
          <w:rFonts w:ascii="Palatino Linotype" w:hAnsi="Palatino Linotype" w:cs="Palatino Linotype"/>
          <w:lang w:val="el-GR"/>
        </w:rPr>
        <w:t xml:space="preserve">Η σημερινή επετειακή συνάντηση, στην οποία εκπροσωπούνται στο υψηλότατο επίπεδο τα κράτη-μέλη της Σύμβασης, </w:t>
      </w:r>
      <w:r w:rsidRPr="00F27533">
        <w:rPr>
          <w:rFonts w:ascii="Palatino Linotype" w:hAnsi="Palatino Linotype" w:cs="Palatino Linotype"/>
          <w:lang w:val="el-GR"/>
        </w:rPr>
        <w:t xml:space="preserve">και </w:t>
      </w:r>
      <w:r>
        <w:rPr>
          <w:rFonts w:ascii="Palatino Linotype" w:hAnsi="Palatino Linotype" w:cs="Palatino Linotype"/>
          <w:lang w:val="el-GR"/>
        </w:rPr>
        <w:t>της Ελλάδας εκπροσωπούμενης, επίσης</w:t>
      </w:r>
      <w:r w:rsidRPr="00F27533">
        <w:rPr>
          <w:rFonts w:ascii="Palatino Linotype" w:hAnsi="Palatino Linotype" w:cs="Palatino Linotype"/>
          <w:lang w:val="el-GR"/>
        </w:rPr>
        <w:t>,</w:t>
      </w:r>
      <w:r>
        <w:rPr>
          <w:rFonts w:ascii="Palatino Linotype" w:hAnsi="Palatino Linotype" w:cs="Palatino Linotype"/>
          <w:lang w:val="el-GR"/>
        </w:rPr>
        <w:t xml:space="preserve"> στο υψηλότερο δυνατό επίπεδο, από τον Πρωθυπουργό Κυριάκο Μητσοτάκη,</w:t>
      </w:r>
      <w:r w:rsidRPr="00F27533">
        <w:rPr>
          <w:rFonts w:ascii="Palatino Linotype" w:hAnsi="Palatino Linotype" w:cs="Palatino Linotype"/>
          <w:lang w:val="el-GR"/>
        </w:rPr>
        <w:t xml:space="preserve"> </w:t>
      </w:r>
      <w:r>
        <w:rPr>
          <w:rFonts w:ascii="Palatino Linotype" w:hAnsi="Palatino Linotype" w:cs="Palatino Linotype"/>
          <w:lang w:val="el-GR"/>
        </w:rPr>
        <w:t xml:space="preserve">εκτός από υψηλό συμβολισμό, έχει και άκρως ουσιαστική βαρύτητα και σημασία για το μέλλον των πολιτιστικών και φυσικών μνημείων παγκοσμίως. Καλούμαστε να πραγματοποιήσουμε έναν απολογισμό των πεπραγμένων των προηγούμενων πενήντα ετών, να εορτάσουμε τα σημαντικά επιτεύγματα και τις μεγάλες κατακτήσεις, αλλά και να αναστοχαστούμε τις τυχόν ανεπάρκειες, τις αδυναμίες, τις παραλείψεις μας στον δύσκολο και απαιτητικό κοινό αγώνα για την προστασία της παγκόσμιας κληρονομιάς. </w:t>
      </w:r>
    </w:p>
    <w:p w14:paraId="47F3F236" w14:textId="77777777" w:rsidR="00F27533" w:rsidRDefault="00F27533" w:rsidP="00F27533">
      <w:pPr>
        <w:spacing w:line="276" w:lineRule="auto"/>
        <w:jc w:val="both"/>
        <w:rPr>
          <w:rFonts w:ascii="Palatino Linotype" w:hAnsi="Palatino Linotype" w:cs="Palatino Linotype"/>
          <w:lang w:val="el-GR"/>
        </w:rPr>
      </w:pPr>
      <w:r>
        <w:rPr>
          <w:rFonts w:ascii="Palatino Linotype" w:hAnsi="Palatino Linotype" w:cs="Palatino Linotype"/>
          <w:lang w:val="el-GR"/>
        </w:rPr>
        <w:lastRenderedPageBreak/>
        <w:t>Ευκαιρία και καθήκον μας είναι να αξιολογήσουμε και να κεφαλαιοποιήσουμε τη γνώση και την εμπειρία που αποκτήθηκε, προκειμένου να διασφαλίσουμε ότι το πλαίσιο, οι στόχοι και οι πολιτικές εφαρμογής της Σύμβασης και των εργαλείων της, όπως ο Κατάλογος Παγκόσμιας Κληρονομιάς, παραμένουν ισχυρά, επίκαιρα και αντιπροσωπευτικά, με ισότιμη και ισόρροπη παρουσίαση όλων των πολιτισμών και όλων των γεωγραφικών περιοχών του πλανήτη.</w:t>
      </w:r>
    </w:p>
    <w:p w14:paraId="749FD383" w14:textId="77777777" w:rsidR="00F27533" w:rsidRDefault="00F27533" w:rsidP="00F27533">
      <w:pPr>
        <w:spacing w:line="276" w:lineRule="auto"/>
        <w:jc w:val="both"/>
        <w:rPr>
          <w:rFonts w:ascii="Palatino Linotype" w:hAnsi="Palatino Linotype" w:cs="Palatino Linotype"/>
          <w:lang w:val="el-GR"/>
        </w:rPr>
      </w:pPr>
      <w:r>
        <w:rPr>
          <w:rFonts w:ascii="Palatino Linotype" w:hAnsi="Palatino Linotype" w:cs="Palatino Linotype"/>
          <w:lang w:val="el-GR"/>
        </w:rPr>
        <w:t xml:space="preserve">Όπως κατέστη σαφές και στην πρόσφατη Παγκόσμια Διάσκεψη για τις Πολιτιστικές Πολιτικές και την Αειφόρο Ανάπτυξη - MONDIACULT 2022, τις τελευταίες δεκαετίες οι διεθνείς συνθήκες έχουν διαφοροποιηθεί σε τέτοιο βαθμό, ώστε να καθίσταται αναγκαίο η UNESCO και τα κράτη-μέλη να επανεκτιμήσουν και να αναπροσαρμόσουν την κοινή τους στρατηγική με γνώμονα τις τρέχουσες και μελλοντικές απειλές και ευκαιρίες. Νέες προκλήσεις αναδύονται πέραν αυτών που ήδη υπάρχουν και εντείνονται. </w:t>
      </w:r>
    </w:p>
    <w:p w14:paraId="328236E3" w14:textId="77777777" w:rsidR="00F27533" w:rsidRDefault="00F27533" w:rsidP="00F27533">
      <w:pPr>
        <w:spacing w:line="276" w:lineRule="auto"/>
        <w:jc w:val="both"/>
        <w:rPr>
          <w:rFonts w:ascii="Palatino Linotype" w:hAnsi="Palatino Linotype" w:cs="Palatino Linotype"/>
          <w:lang w:val="el-GR"/>
        </w:rPr>
      </w:pPr>
      <w:r>
        <w:rPr>
          <w:rFonts w:ascii="Palatino Linotype" w:hAnsi="Palatino Linotype" w:cs="Palatino Linotype"/>
          <w:lang w:val="el-GR"/>
        </w:rPr>
        <w:t xml:space="preserve">Η ανάγκη για δραστικά μέτρα, μεταξύ των οποίων ένα ολοκληρωμένο κοινό σχέδιο για τη βιώσιμη ανάπτυξη, σε όλους τους τομείς, με άμεση αναφορά και επίδραση στην παγκόσμια πολιτιστική και φυσική κληρονομιά, είναι επείγουσα και επιτακτική, προκειμένου το υλικό και άυλο πολιτιστικό κεφάλαιο της ανθρωπότητας να προστατευθεί και διαφυλαχθεί, για τις μελλοντικές γενιές, από φυσικές και ανθρωπογενείς απειλές, αλλά και να διασφαλιστούν η πολιτισμική πολυμορφία και ο πλουραλισμός, που αποτελούν θεμελιώδεις αξίες και στόχους της </w:t>
      </w:r>
      <w:r>
        <w:rPr>
          <w:rFonts w:ascii="Palatino Linotype" w:hAnsi="Palatino Linotype" w:cs="Palatino Linotype"/>
        </w:rPr>
        <w:t>UNESCO</w:t>
      </w:r>
      <w:r>
        <w:rPr>
          <w:rFonts w:ascii="Palatino Linotype" w:hAnsi="Palatino Linotype" w:cs="Palatino Linotype"/>
          <w:lang w:val="el-GR"/>
        </w:rPr>
        <w:t>.</w:t>
      </w:r>
    </w:p>
    <w:p w14:paraId="48806454" w14:textId="77777777" w:rsidR="00F27533" w:rsidRDefault="00F27533" w:rsidP="00F27533">
      <w:pPr>
        <w:spacing w:line="276" w:lineRule="auto"/>
        <w:jc w:val="both"/>
        <w:rPr>
          <w:rFonts w:ascii="Palatino Linotype" w:hAnsi="Palatino Linotype" w:cs="Palatino Linotype"/>
          <w:lang w:val="el-GR"/>
        </w:rPr>
      </w:pPr>
      <w:r>
        <w:rPr>
          <w:rFonts w:ascii="Palatino Linotype" w:hAnsi="Palatino Linotype" w:cs="Palatino Linotype"/>
          <w:lang w:val="el-GR"/>
        </w:rPr>
        <w:t>Η ανθρωπογενής κλιματική αλλαγή εξελίσσεται ταχύτατα σε κρίση και εκθέτει την ανθρωπότητα σε πολλούς και αυξανόμενους περιβαλλοντικούς κινδύνους, οι οποίοι απειλούν άμεσα και έμμεσα, βραχυπρόθεσμα και μακροπρόθεσμα ολόκληρο το σύνθετο φυσικό και πολιτισμικό περιβάλλον. Η απειλή αφορά εξίσου στη φυσική και στην εννοιολογική ακεραιότητα της πολιτιστικής κληρονομιάς, υλικής και άυλης, καθώς υπονομεύει ολόκληρο το πλαίσιο εντός του οποίου η κληρονομιά αυτή δημιουργείται, βιώνεται, ερμηνεύεται, κατανοείται και μεταβιβάζεται ως οντότητα με συλλογικό νόημα και αξία.</w:t>
      </w:r>
    </w:p>
    <w:p w14:paraId="0095B765" w14:textId="77777777" w:rsidR="00F27533" w:rsidRDefault="00F27533" w:rsidP="00F27533">
      <w:pPr>
        <w:spacing w:line="276" w:lineRule="auto"/>
        <w:jc w:val="both"/>
        <w:rPr>
          <w:rFonts w:ascii="Palatino Linotype" w:hAnsi="Palatino Linotype" w:cs="Palatino Linotype"/>
          <w:lang w:val="el-GR"/>
        </w:rPr>
      </w:pPr>
      <w:r>
        <w:rPr>
          <w:rFonts w:ascii="Palatino Linotype" w:hAnsi="Palatino Linotype" w:cs="Palatino Linotype"/>
          <w:lang w:val="el-GR"/>
        </w:rPr>
        <w:t>Η φυσική και εννοιολογική ακεραιότητα της πολιτιστικής κληρονομιάς, ωστόσο, κινδυνεύει σε αυξανόμενο βαθμό με αλλοίωση</w:t>
      </w:r>
      <w:r w:rsidRPr="00F27533">
        <w:rPr>
          <w:rFonts w:ascii="Palatino Linotype" w:hAnsi="Palatino Linotype" w:cs="Palatino Linotype"/>
          <w:lang w:val="el-GR"/>
        </w:rPr>
        <w:t>,</w:t>
      </w:r>
      <w:r>
        <w:rPr>
          <w:rFonts w:ascii="Palatino Linotype" w:hAnsi="Palatino Linotype" w:cs="Palatino Linotype"/>
          <w:lang w:val="el-GR"/>
        </w:rPr>
        <w:t xml:space="preserve"> και εξαιτίας της συχνά αλόγιστης και χωρίς σχέδιο και μέτρο εκμετάλλευσής της στο πλαίσιο της τουριστικής και οικονομικής ανάπτυξης. Το φαινόμενο του υπερτουρισμού σε προβεβλημένους και δημοφιλείς πολιτιστικούς προορισμούς, και κατ</w:t>
      </w:r>
      <w:r w:rsidRPr="00F27533">
        <w:rPr>
          <w:rFonts w:ascii="Palatino Linotype" w:hAnsi="Palatino Linotype" w:cs="Palatino Linotype"/>
          <w:lang w:val="el-GR"/>
        </w:rPr>
        <w:t xml:space="preserve">’ </w:t>
      </w:r>
      <w:r>
        <w:rPr>
          <w:rFonts w:ascii="Palatino Linotype" w:hAnsi="Palatino Linotype" w:cs="Palatino Linotype"/>
          <w:lang w:val="el-GR"/>
        </w:rPr>
        <w:t>εξοχήν σε μνημεία και χώρους Παγκόσμιας Πολιτιστικής Κληρονομιάς, αποτελεί αυξανόμενη απειλή για τη μακροπρόθεσμη βιωσιμότητά τους, καθιστώντας αναγκαία τη λήψη μέτρων οριοθέτησης και τη θέσπιση πρακτικών ορθής διαχείρισης, που θα επιτρέπουν τη διαμόρφωση μιας συμβατής – ιδανικά συμβιωτικής – σχέσης και αλληλεπίδρασης μεταξύ τουρισμού και πολιτιστικής κληρονομιάς με γνώμονα την αειφορία.</w:t>
      </w:r>
    </w:p>
    <w:p w14:paraId="0AA95F1B" w14:textId="77777777" w:rsidR="00F27533" w:rsidRDefault="00F27533" w:rsidP="00F27533">
      <w:pPr>
        <w:spacing w:line="276" w:lineRule="auto"/>
        <w:jc w:val="both"/>
        <w:rPr>
          <w:rFonts w:ascii="Palatino Linotype" w:hAnsi="Palatino Linotype" w:cs="Palatino Linotype"/>
          <w:lang w:val="el-GR"/>
        </w:rPr>
      </w:pPr>
      <w:r>
        <w:rPr>
          <w:rFonts w:ascii="Palatino Linotype" w:hAnsi="Palatino Linotype" w:cs="Palatino Linotype"/>
          <w:lang w:val="el-GR"/>
        </w:rPr>
        <w:t>Η επαρκής, αποτελεσματική και βιώσιμη στρατηγική ή πολιτική για τη μακροπρόθεσμη βιώσιμη διαχείριση και ανάπτυξη των υλικών και άυλων αγαθών του Πολιτισμού, απαιτεί ολοκληρωμένα σχέδια βιώσιμης διαχείρισης, βασισμένα στην ολιστική και ισ</w:t>
      </w:r>
      <w:r w:rsidRPr="00F27533">
        <w:rPr>
          <w:rFonts w:ascii="Palatino Linotype" w:hAnsi="Palatino Linotype" w:cs="Palatino Linotype"/>
          <w:lang w:val="el-GR"/>
        </w:rPr>
        <w:t>όρροπη</w:t>
      </w:r>
      <w:r>
        <w:rPr>
          <w:rFonts w:ascii="Palatino Linotype" w:hAnsi="Palatino Linotype" w:cs="Palatino Linotype"/>
          <w:lang w:val="el-GR"/>
        </w:rPr>
        <w:t xml:space="preserve"> θεώρηση και αντιμετώπιση του φυσικού και πολιτιστικού περιβάλλοντος. Αυτή την πολιτική προωθεί ενεργά η Ελλάδα από το 2019 μέσω της διεθνούς απήχησης πρωτοβουλίας της για στρατηγική σύμπραξη, ώστε να καταστεί δυνατή η συλλογική κινητοποίηση σε σχέση με την κλιματική κρίση και την παγκόσμια πολιτιστική κληρονομιά.</w:t>
      </w:r>
    </w:p>
    <w:p w14:paraId="1EB2583E" w14:textId="77777777" w:rsidR="00F27533" w:rsidRDefault="00F27533" w:rsidP="00F27533">
      <w:pPr>
        <w:spacing w:line="276" w:lineRule="auto"/>
        <w:jc w:val="both"/>
        <w:rPr>
          <w:rFonts w:ascii="Palatino Linotype" w:eastAsia="Palatino Linotype" w:hAnsi="Palatino Linotype" w:cs="Palatino Linotype"/>
          <w:lang w:val="el-GR"/>
        </w:rPr>
      </w:pPr>
      <w:r>
        <w:rPr>
          <w:rFonts w:ascii="Palatino Linotype" w:hAnsi="Palatino Linotype" w:cs="Palatino Linotype"/>
          <w:lang w:val="el-GR"/>
        </w:rPr>
        <w:lastRenderedPageBreak/>
        <w:t xml:space="preserve">Στο </w:t>
      </w:r>
      <w:r>
        <w:rPr>
          <w:rFonts w:ascii="Palatino Linotype" w:eastAsia="Palatino Linotype" w:hAnsi="Palatino Linotype" w:cs="Palatino Linotype"/>
          <w:lang w:val="el-GR"/>
        </w:rPr>
        <w:t xml:space="preserve">Υπουργείο Πολιτισμού και Αθλητισμού αναπτύσσουμε ένα εκτενές πρόγραμμα δράσεων, σε εθνικό και διεθνές επίπεδο, ανάμεσα στις οποίες ξεχωρίζει η συγκρότηση του «Εθνικού Σχεδίου για την προστασία της πολιτιστικής κληρονομιάς από την κλιματική κρίση», το οποίο θα επιτρέψει σε μείζονες αρχαιολογικούς χώρους να μετριάσουν τις απειλές της κλιματικής αλλαγής, έως το 2030. Αναπτύσσουμε σχέδια αποτελεσματικής και αειφόρου διαχείρισης των σημαντικότερων αρχαιολογικών χώρων και μνημείων της χώρας, πρωτίστως των εγγεγραμμένων στον Κατάλογο Παγκόσμιας Κληρονομιάς, καθώς και προγράμματα που αξιοποιούν όλους τους διαθέσιμους ευρωπαϊκούς και εθνικούς χρηματοδοτικούς πόρους με στόχο τη δημιουργία των απαραίτητων </w:t>
      </w:r>
      <w:r w:rsidRPr="00F27533">
        <w:rPr>
          <w:rFonts w:ascii="Palatino Linotype" w:eastAsia="Palatino Linotype" w:hAnsi="Palatino Linotype" w:cs="Palatino Linotype"/>
          <w:lang w:val="el-GR"/>
        </w:rPr>
        <w:t>συνεργιών</w:t>
      </w:r>
      <w:r>
        <w:rPr>
          <w:rFonts w:ascii="Palatino Linotype" w:eastAsia="Palatino Linotype" w:hAnsi="Palatino Linotype" w:cs="Palatino Linotype"/>
          <w:lang w:val="el-GR"/>
        </w:rPr>
        <w:t xml:space="preserve">, την ανάπτυξη επιστημονικής γνώσης και τεχνογνωσίας και την υλοποίηση καίριων παρεμβάσεων για τη μακροπρόθεσμη διασφάλιση της βιωσιμότητας του εθνικού πολιτιστικού κεφαλαίου. </w:t>
      </w:r>
    </w:p>
    <w:p w14:paraId="3AF001CD" w14:textId="77777777" w:rsidR="00F27533" w:rsidRDefault="00F27533" w:rsidP="00F27533">
      <w:pPr>
        <w:spacing w:line="276" w:lineRule="auto"/>
        <w:jc w:val="both"/>
        <w:rPr>
          <w:rFonts w:ascii="Palatino Linotype" w:hAnsi="Palatino Linotype" w:cs="Palatino Linotype"/>
          <w:lang w:val="el-GR"/>
        </w:rPr>
      </w:pPr>
      <w:r>
        <w:rPr>
          <w:rFonts w:ascii="Palatino Linotype" w:hAnsi="Palatino Linotype" w:cs="Palatino Linotype"/>
          <w:lang w:val="el-GR"/>
        </w:rPr>
        <w:t>Η ανθεκτικότητα της πολιτιστικής μας κληρονομιάς απέναντι σε ένα διαρκώς αυξανόμενο εύρος απειλών θα κριθεί σε όλα τα επίπεδα διαμόρφωσης στρατηγικής και σχεδίασης πολιτικών. Πρωτίστως</w:t>
      </w:r>
      <w:r w:rsidRPr="00F27533">
        <w:rPr>
          <w:rFonts w:ascii="Palatino Linotype" w:hAnsi="Palatino Linotype" w:cs="Palatino Linotype"/>
          <w:lang w:val="el-GR"/>
        </w:rPr>
        <w:t>,</w:t>
      </w:r>
      <w:r>
        <w:rPr>
          <w:rFonts w:ascii="Palatino Linotype" w:hAnsi="Palatino Linotype" w:cs="Palatino Linotype"/>
          <w:lang w:val="el-GR"/>
        </w:rPr>
        <w:t xml:space="preserve"> σε αυτό της συντονισμένης διεθνούς συνεργατικής δράσης. Δίνοντας έμφαση στις καινοτόμες προσεγγίσεις, όπως αυτές αναδεικνύονται από τη θεωρητική και εφαρμοσμένη επιστημονική έρευνα, την ανταλλαγή πληροφοριών και την τεχνολογία, οφείλουμε να σχεδιά</w:t>
      </w:r>
      <w:r w:rsidRPr="00F27533">
        <w:rPr>
          <w:rFonts w:ascii="Palatino Linotype" w:hAnsi="Palatino Linotype" w:cs="Palatino Linotype"/>
          <w:lang w:val="el-GR"/>
        </w:rPr>
        <w:t>σ</w:t>
      </w:r>
      <w:r>
        <w:rPr>
          <w:rFonts w:ascii="Palatino Linotype" w:hAnsi="Palatino Linotype" w:cs="Palatino Linotype"/>
          <w:lang w:val="el-GR"/>
        </w:rPr>
        <w:t xml:space="preserve">ουμε δημόσιες πολιτικές, που βοηθούν τις χώρες και τις κοινωνίες μας να αντιμετωπίσουν επιτυχώς παλαιές και νέες προκλήσεις. </w:t>
      </w:r>
    </w:p>
    <w:p w14:paraId="2481EB4E" w14:textId="77777777" w:rsidR="00F27533" w:rsidRDefault="00F27533" w:rsidP="00F27533">
      <w:pPr>
        <w:spacing w:line="276" w:lineRule="auto"/>
        <w:jc w:val="both"/>
        <w:rPr>
          <w:rFonts w:ascii="Palatino Linotype" w:hAnsi="Palatino Linotype" w:cs="Palatino Linotype"/>
          <w:lang w:val="el-GR"/>
        </w:rPr>
      </w:pPr>
      <w:r>
        <w:rPr>
          <w:rFonts w:ascii="Palatino Linotype" w:hAnsi="Palatino Linotype" w:cs="Palatino Linotype"/>
          <w:lang w:val="el-GR"/>
        </w:rPr>
        <w:t xml:space="preserve">Το Συνέδριο των Δελφών μπορεί να συμβάλει </w:t>
      </w:r>
      <w:r w:rsidRPr="00F27533">
        <w:rPr>
          <w:rFonts w:ascii="Palatino Linotype" w:hAnsi="Palatino Linotype" w:cs="Palatino Linotype"/>
          <w:lang w:val="el-GR"/>
        </w:rPr>
        <w:t>ουσιαστι</w:t>
      </w:r>
      <w:r>
        <w:rPr>
          <w:rFonts w:ascii="Palatino Linotype" w:hAnsi="Palatino Linotype" w:cs="Palatino Linotype"/>
          <w:lang w:val="el-GR"/>
        </w:rPr>
        <w:t>κά στην κατεύθυνση αυτή.</w:t>
      </w:r>
    </w:p>
    <w:p w14:paraId="272CD89E" w14:textId="77777777" w:rsidR="00F27533" w:rsidRDefault="00F27533" w:rsidP="00F27533">
      <w:pPr>
        <w:spacing w:line="276" w:lineRule="auto"/>
        <w:jc w:val="both"/>
        <w:rPr>
          <w:rFonts w:ascii="Palatino Linotype" w:hAnsi="Palatino Linotype" w:cs="Palatino Linotype"/>
          <w:lang w:val="el-GR"/>
        </w:rPr>
      </w:pPr>
      <w:r>
        <w:rPr>
          <w:rFonts w:ascii="Palatino Linotype" w:hAnsi="Palatino Linotype" w:cs="Palatino Linotype"/>
          <w:lang w:val="el-GR"/>
        </w:rPr>
        <w:t>Κυρία Γενική Διευθύντρια, για μια ακόμη φορά σας καλωσορίζω στην Ελλάδα και στους Δελφούς, και παρακαλώ τον Πρωθυπουργό κ. Κυριάκο Μητσοτάκη να έρθει στο βήμα.</w:t>
      </w:r>
    </w:p>
    <w:p w14:paraId="3E4AD191" w14:textId="7C6B5599" w:rsidR="00ED71C9" w:rsidRPr="00E579F4" w:rsidRDefault="00ED71C9" w:rsidP="00F27533">
      <w:pPr>
        <w:spacing w:line="276" w:lineRule="auto"/>
        <w:jc w:val="both"/>
        <w:rPr>
          <w:rFonts w:ascii="Palatino Linotype" w:hAnsi="Palatino Linotype" w:cs="Palatino Linotype"/>
          <w:lang w:val="el-GR"/>
        </w:rPr>
      </w:pPr>
    </w:p>
    <w:sectPr w:rsidR="00ED71C9" w:rsidRPr="00E579F4">
      <w:footerReference w:type="default" r:id="rId6"/>
      <w:headerReference w:type="first" r:id="rId7"/>
      <w:pgSz w:w="11906" w:h="16838"/>
      <w:pgMar w:top="1134" w:right="1077" w:bottom="1134"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904F0" w14:textId="77777777" w:rsidR="00471E6C" w:rsidRDefault="00471E6C">
      <w:pPr>
        <w:spacing w:after="0" w:line="240" w:lineRule="auto"/>
      </w:pPr>
      <w:r>
        <w:separator/>
      </w:r>
    </w:p>
  </w:endnote>
  <w:endnote w:type="continuationSeparator" w:id="0">
    <w:p w14:paraId="322452A7" w14:textId="77777777" w:rsidR="00471E6C" w:rsidRDefault="0047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A1"/>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926B" w14:textId="7635F0AA" w:rsidR="00D338A3" w:rsidRDefault="00D338A3">
    <w:pPr>
      <w:pStyle w:val="a9"/>
      <w:jc w:val="center"/>
    </w:pPr>
    <w:r>
      <w:fldChar w:fldCharType="begin"/>
    </w:r>
    <w:r>
      <w:instrText xml:space="preserve"> PAGE </w:instrText>
    </w:r>
    <w:r>
      <w:fldChar w:fldCharType="separate"/>
    </w:r>
    <w:r w:rsidR="00D4032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A1B0F" w14:textId="77777777" w:rsidR="00471E6C" w:rsidRDefault="00471E6C">
      <w:pPr>
        <w:spacing w:after="0" w:line="240" w:lineRule="auto"/>
      </w:pPr>
      <w:r>
        <w:separator/>
      </w:r>
    </w:p>
  </w:footnote>
  <w:footnote w:type="continuationSeparator" w:id="0">
    <w:p w14:paraId="2E34BD9A" w14:textId="77777777" w:rsidR="00471E6C" w:rsidRDefault="00471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9752"/>
    </w:tblGrid>
    <w:tr w:rsidR="00D338A3" w:rsidRPr="008407B8" w14:paraId="703E2EFB" w14:textId="77777777">
      <w:tc>
        <w:tcPr>
          <w:tcW w:w="9752" w:type="dxa"/>
          <w:tcBorders>
            <w:bottom w:val="single" w:sz="4" w:space="0" w:color="000000"/>
          </w:tcBorders>
          <w:shd w:val="clear" w:color="auto" w:fill="auto"/>
        </w:tcPr>
        <w:p w14:paraId="1670300B" w14:textId="07868152" w:rsidR="00D338A3" w:rsidRDefault="0076111D">
          <w:pPr>
            <w:pStyle w:val="aa"/>
            <w:tabs>
              <w:tab w:val="center" w:pos="4140"/>
            </w:tabs>
            <w:jc w:val="center"/>
            <w:rPr>
              <w:rFonts w:ascii="Palatino Linotype" w:hAnsi="Palatino Linotype" w:cs="Tahoma"/>
              <w:b/>
              <w:lang w:val="el-GR"/>
            </w:rPr>
          </w:pPr>
          <w:r>
            <w:rPr>
              <w:rFonts w:ascii="Palatino Linotype" w:hAnsi="Palatino Linotype" w:cs="Palatino Linotype"/>
              <w:noProof/>
              <w:lang w:val="el-GR" w:eastAsia="el-GR"/>
            </w:rPr>
            <w:drawing>
              <wp:inline distT="0" distB="0" distL="0" distR="0" wp14:anchorId="47F21008" wp14:editId="29F06CB1">
                <wp:extent cx="581660" cy="52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 t="-15" r="-14" b="-15"/>
                        <a:stretch>
                          <a:fillRect/>
                        </a:stretch>
                      </pic:blipFill>
                      <pic:spPr bwMode="auto">
                        <a:xfrm>
                          <a:off x="0" y="0"/>
                          <a:ext cx="581660" cy="523240"/>
                        </a:xfrm>
                        <a:prstGeom prst="rect">
                          <a:avLst/>
                        </a:prstGeom>
                        <a:solidFill>
                          <a:srgbClr val="FFFFFF">
                            <a:alpha val="0"/>
                          </a:srgbClr>
                        </a:solidFill>
                        <a:ln>
                          <a:noFill/>
                        </a:ln>
                      </pic:spPr>
                    </pic:pic>
                  </a:graphicData>
                </a:graphic>
              </wp:inline>
            </w:drawing>
          </w:r>
        </w:p>
        <w:p w14:paraId="68EFC499" w14:textId="77777777" w:rsidR="00D338A3" w:rsidRPr="002A65D6" w:rsidRDefault="00D338A3">
          <w:pPr>
            <w:pStyle w:val="aa"/>
            <w:jc w:val="center"/>
            <w:rPr>
              <w:lang w:val="el-GR"/>
            </w:rPr>
          </w:pPr>
          <w:r>
            <w:rPr>
              <w:rFonts w:ascii="Palatino Linotype" w:hAnsi="Palatino Linotype" w:cs="Tahoma"/>
              <w:b/>
              <w:lang w:val="el-GR"/>
            </w:rPr>
            <w:t>ΕΛΛΗΝΙΚΗ ΔΗΜΟΚΡΑΤΙΑ</w:t>
          </w:r>
        </w:p>
        <w:p w14:paraId="51562109" w14:textId="77777777" w:rsidR="00D338A3" w:rsidRDefault="00D338A3" w:rsidP="00FD5236">
          <w:pPr>
            <w:pStyle w:val="aa"/>
            <w:ind w:right="26"/>
            <w:jc w:val="center"/>
            <w:rPr>
              <w:rFonts w:ascii="Palatino Linotype" w:hAnsi="Palatino Linotype" w:cs="Tahoma"/>
              <w:sz w:val="20"/>
              <w:szCs w:val="20"/>
              <w:lang w:val="el-GR"/>
            </w:rPr>
          </w:pPr>
          <w:r>
            <w:rPr>
              <w:rFonts w:ascii="Palatino Linotype" w:hAnsi="Palatino Linotype" w:cs="Tahoma"/>
              <w:sz w:val="20"/>
              <w:szCs w:val="20"/>
              <w:lang w:val="el-GR"/>
            </w:rPr>
            <w:t>ΥΠΟΥΡΓΕΙΟ ΠΟΛΙΤΙΣΜΟΥ ΚΑΙ ΑΘΛΗΤΙΣΜΟΥ</w:t>
          </w:r>
        </w:p>
      </w:tc>
    </w:tr>
  </w:tbl>
  <w:p w14:paraId="1C9D55C9" w14:textId="77777777" w:rsidR="00D338A3" w:rsidRDefault="00D338A3">
    <w:pPr>
      <w:pStyle w:val="aa"/>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5D6"/>
    <w:rsid w:val="00033A1C"/>
    <w:rsid w:val="000D7E0C"/>
    <w:rsid w:val="001471CA"/>
    <w:rsid w:val="00155574"/>
    <w:rsid w:val="00184C83"/>
    <w:rsid w:val="001A7683"/>
    <w:rsid w:val="001B2ABE"/>
    <w:rsid w:val="001E4010"/>
    <w:rsid w:val="00276450"/>
    <w:rsid w:val="002A65D6"/>
    <w:rsid w:val="002D7D76"/>
    <w:rsid w:val="002E3698"/>
    <w:rsid w:val="00315B5C"/>
    <w:rsid w:val="00336439"/>
    <w:rsid w:val="0035004C"/>
    <w:rsid w:val="0038066B"/>
    <w:rsid w:val="003866DD"/>
    <w:rsid w:val="003933FF"/>
    <w:rsid w:val="003B7EA2"/>
    <w:rsid w:val="003F4DC5"/>
    <w:rsid w:val="00471E6C"/>
    <w:rsid w:val="004F2DAB"/>
    <w:rsid w:val="00564455"/>
    <w:rsid w:val="005A50E7"/>
    <w:rsid w:val="005B56B5"/>
    <w:rsid w:val="005C7F9C"/>
    <w:rsid w:val="005D479E"/>
    <w:rsid w:val="006237BB"/>
    <w:rsid w:val="00660A80"/>
    <w:rsid w:val="00703713"/>
    <w:rsid w:val="007051B0"/>
    <w:rsid w:val="0076111D"/>
    <w:rsid w:val="00766DEA"/>
    <w:rsid w:val="00767CB2"/>
    <w:rsid w:val="007C4F04"/>
    <w:rsid w:val="007D1CB7"/>
    <w:rsid w:val="007F1B3A"/>
    <w:rsid w:val="00814D8A"/>
    <w:rsid w:val="00835C03"/>
    <w:rsid w:val="008407B8"/>
    <w:rsid w:val="008B7179"/>
    <w:rsid w:val="00912C6D"/>
    <w:rsid w:val="0092629E"/>
    <w:rsid w:val="00944AAF"/>
    <w:rsid w:val="00945867"/>
    <w:rsid w:val="0095533D"/>
    <w:rsid w:val="00973DB7"/>
    <w:rsid w:val="009B05B3"/>
    <w:rsid w:val="009E5B00"/>
    <w:rsid w:val="00A07FE9"/>
    <w:rsid w:val="00AB0D7F"/>
    <w:rsid w:val="00AE6392"/>
    <w:rsid w:val="00B444FE"/>
    <w:rsid w:val="00B56BC4"/>
    <w:rsid w:val="00B82931"/>
    <w:rsid w:val="00BA5E70"/>
    <w:rsid w:val="00C518BD"/>
    <w:rsid w:val="00C62C62"/>
    <w:rsid w:val="00C71804"/>
    <w:rsid w:val="00CB390B"/>
    <w:rsid w:val="00CD41FB"/>
    <w:rsid w:val="00D338A3"/>
    <w:rsid w:val="00D40329"/>
    <w:rsid w:val="00D52BCC"/>
    <w:rsid w:val="00DA2AB6"/>
    <w:rsid w:val="00DA4075"/>
    <w:rsid w:val="00DC5AFE"/>
    <w:rsid w:val="00E305A5"/>
    <w:rsid w:val="00E45468"/>
    <w:rsid w:val="00E579F4"/>
    <w:rsid w:val="00E914DC"/>
    <w:rsid w:val="00EA3049"/>
    <w:rsid w:val="00EC795F"/>
    <w:rsid w:val="00ED0276"/>
    <w:rsid w:val="00ED71C9"/>
    <w:rsid w:val="00EE7CE7"/>
    <w:rsid w:val="00F27533"/>
    <w:rsid w:val="00F34ED7"/>
    <w:rsid w:val="00F5152B"/>
    <w:rsid w:val="00F6689B"/>
    <w:rsid w:val="00F73645"/>
    <w:rsid w:val="00F77D74"/>
    <w:rsid w:val="00FD52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997389"/>
  <w15:chartTrackingRefBased/>
  <w15:docId w15:val="{BB7B8B96-CF4A-4C43-A8CF-88E32783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rFonts w:ascii="Calibri" w:eastAsia="Calibri" w:hAnsi="Calibr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alloonTextChar">
    <w:name w:val="Balloon Text Char"/>
    <w:rPr>
      <w:rFonts w:ascii="Segoe UI" w:hAnsi="Segoe UI" w:cs="Segoe UI"/>
      <w:sz w:val="18"/>
      <w:szCs w:val="18"/>
    </w:rPr>
  </w:style>
  <w:style w:type="character" w:customStyle="1" w:styleId="FooterChar">
    <w:name w:val="Footer Char"/>
    <w:basedOn w:val="a0"/>
  </w:style>
  <w:style w:type="character" w:customStyle="1" w:styleId="FootnoteCharacters">
    <w:name w:val="Footnote Characters"/>
    <w:rPr>
      <w:vertAlign w:val="superscript"/>
    </w:rPr>
  </w:style>
  <w:style w:type="character" w:customStyle="1" w:styleId="HeaderChar">
    <w:name w:val="Header Char"/>
    <w:basedOn w:val="a0"/>
  </w:style>
  <w:style w:type="character" w:customStyle="1" w:styleId="HTMLPreformattedChar">
    <w:name w:val="HTML Preformatted Char"/>
    <w:rPr>
      <w:rFonts w:ascii="Consolas" w:hAnsi="Consolas" w:cs="Consolas"/>
      <w:sz w:val="20"/>
      <w:szCs w:val="20"/>
    </w:rPr>
  </w:style>
  <w:style w:type="character" w:styleId="a3">
    <w:name w:val="Strong"/>
    <w:qFormat/>
    <w:rPr>
      <w:b/>
      <w:bCs/>
    </w:rPr>
  </w:style>
  <w:style w:type="character" w:customStyle="1" w:styleId="a4">
    <w:name w:val="Κανένα"/>
  </w:style>
  <w:style w:type="paragraph" w:customStyle="1" w:styleId="Heading">
    <w:name w:val="Heading"/>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Index">
    <w:name w:val="Index"/>
    <w:basedOn w:val="a"/>
    <w:pPr>
      <w:suppressLineNumbers/>
    </w:pPr>
    <w:rPr>
      <w:rFonts w:cs="Arial"/>
    </w:rPr>
  </w:style>
  <w:style w:type="paragraph" w:styleId="a8">
    <w:name w:val="Balloon Text"/>
    <w:basedOn w:val="a"/>
    <w:pPr>
      <w:spacing w:after="0" w:line="240" w:lineRule="auto"/>
    </w:pPr>
    <w:rPr>
      <w:rFonts w:ascii="Segoe UI" w:hAnsi="Segoe UI" w:cs="Segoe UI"/>
      <w:sz w:val="18"/>
      <w:szCs w:val="18"/>
    </w:rPr>
  </w:style>
  <w:style w:type="paragraph" w:styleId="a9">
    <w:name w:val="footer"/>
    <w:basedOn w:val="a"/>
    <w:pPr>
      <w:tabs>
        <w:tab w:val="center" w:pos="4320"/>
        <w:tab w:val="right" w:pos="8640"/>
      </w:tabs>
      <w:spacing w:after="0" w:line="240" w:lineRule="auto"/>
    </w:pPr>
  </w:style>
  <w:style w:type="paragraph" w:styleId="aa">
    <w:name w:val="header"/>
    <w:basedOn w:val="a"/>
    <w:pPr>
      <w:tabs>
        <w:tab w:val="center" w:pos="4320"/>
        <w:tab w:val="right" w:pos="8640"/>
      </w:tabs>
      <w:spacing w:after="0" w:line="240" w:lineRule="auto"/>
    </w:pPr>
  </w:style>
  <w:style w:type="paragraph" w:styleId="-HTML">
    <w:name w:val="HTML Preformatted"/>
    <w:basedOn w:val="a"/>
    <w:pPr>
      <w:spacing w:after="0" w:line="240" w:lineRule="auto"/>
    </w:pPr>
    <w:rPr>
      <w:rFonts w:ascii="Consolas" w:hAnsi="Consolas" w:cs="Consolas"/>
      <w:sz w:val="20"/>
      <w:szCs w:val="20"/>
    </w:rPr>
  </w:style>
  <w:style w:type="paragraph" w:styleId="ab">
    <w:name w:val="List Paragraph"/>
    <w:basedOn w:val="a"/>
    <w:qFormat/>
    <w:pPr>
      <w:ind w:left="720"/>
      <w:contextualSpacing/>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4BDC8BC-FF86-4E1B-865A-773763E9E12B}"/>
</file>

<file path=customXml/itemProps2.xml><?xml version="1.0" encoding="utf-8"?>
<ds:datastoreItem xmlns:ds="http://schemas.openxmlformats.org/officeDocument/2006/customXml" ds:itemID="{CCCF5D21-A082-4221-B53C-3E79A9F94FDC}"/>
</file>

<file path=customXml/itemProps3.xml><?xml version="1.0" encoding="utf-8"?>
<ds:datastoreItem xmlns:ds="http://schemas.openxmlformats.org/officeDocument/2006/customXml" ds:itemID="{858603C7-6707-464D-B8E9-BF9E686775A2}"/>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6208</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YPPOA</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Υπουργού Πολιτισμού και Αθλητισμού Λίνας Μενδώνη στο Συνέδριο UNESCO στους Δελφούς</dc:title>
  <dc:subject/>
  <dc:creator>Sotiris</dc:creator>
  <cp:keywords/>
  <cp:lastModifiedBy>Γεωργία Μπούμη</cp:lastModifiedBy>
  <cp:revision>2</cp:revision>
  <cp:lastPrinted>2022-11-16T12:12:00Z</cp:lastPrinted>
  <dcterms:created xsi:type="dcterms:W3CDTF">2022-11-17T14:49:00Z</dcterms:created>
  <dcterms:modified xsi:type="dcterms:W3CDTF">2022-11-17T14:49:00Z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EB8FF74BAC304ACF90F290B5183DD119</vt:lpwstr>
  </property>
  <property fmtid="{D5CDD505-2E9C-101B-9397-08002B2CF9AE}" pid="3" name="KSOProductBuildVer">
    <vt:lpwstr>1033-11.2.0.11306</vt:lpwstr>
  </property>
  <property fmtid="{D5CDD505-2E9C-101B-9397-08002B2CF9AE}" pid="4" name="ContentTypeId">
    <vt:lpwstr>0x01010083D890F2F5BE644981A254C8A4FE6820</vt:lpwstr>
  </property>
</Properties>
</file>